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F6" w:rsidRDefault="00022768" w:rsidP="00022768">
      <w:pPr>
        <w:jc w:val="center"/>
        <w:rPr>
          <w:rFonts w:ascii="Arial" w:hAnsi="Arial" w:cs="Arial"/>
          <w:b/>
          <w:sz w:val="32"/>
          <w:szCs w:val="32"/>
        </w:rPr>
      </w:pPr>
      <w:r w:rsidRPr="00022768">
        <w:rPr>
          <w:rFonts w:ascii="Arial" w:hAnsi="Arial" w:cs="Arial"/>
          <w:b/>
          <w:sz w:val="32"/>
          <w:szCs w:val="32"/>
        </w:rPr>
        <w:t>MODIFICHE PER FATTURA ELETTRONICA</w:t>
      </w:r>
    </w:p>
    <w:p w:rsidR="00022768" w:rsidRDefault="00022768" w:rsidP="000227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L’agenzia delle entrate ha predisposto delle modifiche nel tracciato della fattura elettronica che saranno opzionali a partire dal </w:t>
      </w:r>
      <w:proofErr w:type="gramStart"/>
      <w:r>
        <w:rPr>
          <w:rFonts w:ascii="Arial" w:hAnsi="Arial" w:cs="Arial"/>
        </w:rPr>
        <w:t>1 Ottobre</w:t>
      </w:r>
      <w:proofErr w:type="gramEnd"/>
      <w:r>
        <w:rPr>
          <w:rFonts w:ascii="Arial" w:hAnsi="Arial" w:cs="Arial"/>
        </w:rPr>
        <w:t xml:space="preserve"> 2020 e obbligatori dal 1 Gennaio 2021; riportiamo qui le principali novità e le operazioni da eseguire.</w:t>
      </w:r>
    </w:p>
    <w:p w:rsidR="00022768" w:rsidRPr="001B205A" w:rsidRDefault="00022768" w:rsidP="0002276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B205A">
        <w:rPr>
          <w:rFonts w:ascii="Arial" w:hAnsi="Arial" w:cs="Arial"/>
          <w:b/>
          <w:sz w:val="24"/>
          <w:szCs w:val="24"/>
        </w:rPr>
        <w:t>Aggiunto nuovi Tipi Documento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9104"/>
      </w:tblGrid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integrazione fattura reverse </w:t>
            </w:r>
            <w:proofErr w:type="spellStart"/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charge</w:t>
            </w:r>
            <w:proofErr w:type="spellEnd"/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interno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integrazione/autofattura per acquisto servizi dall'estero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integrazione per acquisto di beni intracomunitari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integrazione/autofattura per acquisto di beni ex art.17 c.2 DPR 633/72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autofattura per regolarizzazione e integrazione delle fatture (ex art.6 c.8 d.lgs. 471/97 o art.46 c.5 D.L. 331/93)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autofattura per splafonamento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estrazione beni da Deposito IVA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estrazione beni da Deposito IVA con versamento dell'IVA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fattura differita di cui all'art. 21, comma 4, lett. a)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fattura differita di cui all'art. 21, comma 4, terzo periodo lett. b)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cessione di beni ammortizzabili e per passaggi interni (ex art.36 DPR 633/72)</w:t>
            </w:r>
          </w:p>
        </w:tc>
      </w:tr>
      <w:tr w:rsidR="001552B0" w:rsidRPr="001552B0" w:rsidTr="001552B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TD27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552B0" w:rsidRPr="001552B0" w:rsidRDefault="001552B0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2B0">
              <w:rPr>
                <w:rFonts w:ascii="Calibri" w:eastAsia="Times New Roman" w:hAnsi="Calibri" w:cs="Calibri"/>
                <w:color w:val="000000"/>
                <w:lang w:eastAsia="it-IT"/>
              </w:rPr>
              <w:t>fattura per autoconsumo o per cessioni gratuite senza rivalsa</w:t>
            </w:r>
          </w:p>
        </w:tc>
      </w:tr>
    </w:tbl>
    <w:p w:rsidR="001552B0" w:rsidRDefault="001552B0" w:rsidP="001552B0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(TD20 è in realtà una modifica di quello già esistente)</w:t>
      </w:r>
      <w:r>
        <w:rPr>
          <w:rFonts w:ascii="Arial" w:hAnsi="Arial" w:cs="Arial"/>
        </w:rPr>
        <w:br/>
        <w:t>I</w:t>
      </w:r>
      <w:r w:rsidRPr="001552B0">
        <w:rPr>
          <w:rFonts w:ascii="Arial" w:hAnsi="Arial" w:cs="Arial"/>
        </w:rPr>
        <w:t xml:space="preserve">n particolare TD24 – fattura differita – art 21, 4 comma, lett. a), del </w:t>
      </w:r>
      <w:proofErr w:type="spellStart"/>
      <w:r w:rsidRPr="001552B0">
        <w:rPr>
          <w:rFonts w:ascii="Arial" w:hAnsi="Arial" w:cs="Arial"/>
        </w:rPr>
        <w:t>Dpr</w:t>
      </w:r>
      <w:proofErr w:type="spellEnd"/>
      <w:r w:rsidRPr="001552B0">
        <w:rPr>
          <w:rFonts w:ascii="Arial" w:hAnsi="Arial" w:cs="Arial"/>
        </w:rPr>
        <w:t xml:space="preserve"> 633/72 vale a dire fattura differita di beni e servizi collegata a DDT per i beni, ovvero da idonea documentazione di prova dell’effettuazione per le prestazioni di servizio; TD 25 fattura differita di cui all’art. 21, 4 comma, lett. b), del </w:t>
      </w:r>
      <w:proofErr w:type="spellStart"/>
      <w:r w:rsidRPr="001552B0">
        <w:rPr>
          <w:rFonts w:ascii="Arial" w:hAnsi="Arial" w:cs="Arial"/>
        </w:rPr>
        <w:t>Dpr</w:t>
      </w:r>
      <w:proofErr w:type="spellEnd"/>
      <w:r w:rsidRPr="001552B0">
        <w:rPr>
          <w:rFonts w:ascii="Arial" w:hAnsi="Arial" w:cs="Arial"/>
        </w:rPr>
        <w:t xml:space="preserve"> 633/72, vale a dire fattura differita per triangolari interne. Con questi codici si dà rilevanza in modo immediato che si tratta di una fattura differita a prescindere dalle evidenziazioni che devono essere poi gestite all’interno del formato.</w:t>
      </w:r>
    </w:p>
    <w:p w:rsidR="001552B0" w:rsidRDefault="001552B0" w:rsidP="00155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gestire correttamente questi nuovi tipi documento bisogna andare in Archivi Comuni / Tabelle di vendita / Tipi Documento e creare </w:t>
      </w:r>
      <w:r w:rsidR="008E72FF">
        <w:rPr>
          <w:rFonts w:ascii="Arial" w:hAnsi="Arial" w:cs="Arial"/>
        </w:rPr>
        <w:t xml:space="preserve">un nuovo tipo documento per ognuno di quelli che si devono utilizzare e compilare il campo “Tipo </w:t>
      </w:r>
      <w:proofErr w:type="spellStart"/>
      <w:r w:rsidR="008E72FF">
        <w:rPr>
          <w:rFonts w:ascii="Arial" w:hAnsi="Arial" w:cs="Arial"/>
        </w:rPr>
        <w:t>doc.x</w:t>
      </w:r>
      <w:proofErr w:type="spellEnd"/>
      <w:r w:rsidR="008E72FF">
        <w:rPr>
          <w:rFonts w:ascii="Arial" w:hAnsi="Arial" w:cs="Arial"/>
        </w:rPr>
        <w:t xml:space="preserve"> Fatt. </w:t>
      </w:r>
      <w:proofErr w:type="spellStart"/>
      <w:r w:rsidR="008E72FF">
        <w:rPr>
          <w:rFonts w:ascii="Arial" w:hAnsi="Arial" w:cs="Arial"/>
        </w:rPr>
        <w:t>Elettr</w:t>
      </w:r>
      <w:proofErr w:type="spellEnd"/>
      <w:r w:rsidR="008E72FF">
        <w:rPr>
          <w:rFonts w:ascii="Arial" w:hAnsi="Arial" w:cs="Arial"/>
        </w:rPr>
        <w:t>” mettendo il valore corrispondente.</w:t>
      </w:r>
      <w:r w:rsidR="006457A6">
        <w:rPr>
          <w:rFonts w:ascii="Arial" w:hAnsi="Arial" w:cs="Arial"/>
        </w:rPr>
        <w:t xml:space="preserve"> Si ricorda che la corretta compilazione di questa tabella è necessaria anche per il riconoscimento dei dati in caso di contabilizzazione automatica delle fatture ricevute.</w:t>
      </w:r>
    </w:p>
    <w:p w:rsidR="002152AE" w:rsidRDefault="002152AE" w:rsidP="001552B0">
      <w:pPr>
        <w:rPr>
          <w:rFonts w:ascii="Arial" w:hAnsi="Arial" w:cs="Arial"/>
        </w:rPr>
      </w:pPr>
      <w:r>
        <w:rPr>
          <w:rFonts w:ascii="Arial" w:hAnsi="Arial" w:cs="Arial"/>
        </w:rPr>
        <w:t>Chi contabilizza automaticamente le fatture passive deve eseguire la stessa operazione con le causali di contabilità</w:t>
      </w:r>
      <w:r w:rsidR="00F11768">
        <w:rPr>
          <w:rFonts w:ascii="Arial" w:hAnsi="Arial" w:cs="Arial"/>
        </w:rPr>
        <w:t xml:space="preserve"> (Contabilit</w:t>
      </w:r>
      <w:r w:rsidR="00B05D5D">
        <w:rPr>
          <w:rFonts w:ascii="Arial" w:hAnsi="Arial" w:cs="Arial"/>
        </w:rPr>
        <w:t>à / Gestioni / Causali) creando nuove causali per ogni nuovo tipo documento che prevede di poter ricevere.</w:t>
      </w:r>
    </w:p>
    <w:p w:rsidR="000466EA" w:rsidRDefault="000466EA" w:rsidP="000466EA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1B205A">
        <w:rPr>
          <w:rFonts w:ascii="Arial" w:hAnsi="Arial" w:cs="Arial"/>
          <w:b/>
          <w:sz w:val="24"/>
          <w:szCs w:val="24"/>
        </w:rPr>
        <w:t>Modifica dei valori disponibili per la Natura della partita Iva</w:t>
      </w:r>
      <w:r>
        <w:rPr>
          <w:rFonts w:ascii="Arial" w:hAnsi="Arial" w:cs="Arial"/>
        </w:rPr>
        <w:t>.</w:t>
      </w:r>
      <w:r w:rsidR="001B205A">
        <w:rPr>
          <w:rFonts w:ascii="Arial" w:hAnsi="Arial" w:cs="Arial"/>
        </w:rPr>
        <w:br/>
      </w:r>
      <w:r>
        <w:rPr>
          <w:rFonts w:ascii="Arial" w:hAnsi="Arial" w:cs="Arial"/>
        </w:rPr>
        <w:t>Si ricorda che in tutti i casi in cui l’aliquota iva sia pari a 0 è necessario indicare il codice Natura dell’operazione: con questa variazione sono stati eleminati i codici N2 – N3 – N6 che vengono sostituiti da dei codici più specifici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7851"/>
      </w:tblGrid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soggette ad IVA ai sensi degli artt. da 7 a 7-septies del DPR 633/72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N2.2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soggette - altri casi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N3.1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imponibili - esportazioni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N3.2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imponibili - cessioni intracomunitarie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N3.3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imponibili - cessioni verso San Marino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N3.4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imponibili - operazioni assimilate alle cessioni all'esportazione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N3.5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imponibili - a seguito di dichiarazioni d'intento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N3.6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imponibili - altre operazioni che non concorrono alla formazione del plafond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N6.1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inversione contabile - cessione di rottami e altri materiali di recupero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N6.2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inversione contabile - cessione di oro e argento puro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N6.3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inversione contabile - subappalto nel settore edile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N6.4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inversione contabile - cessione di fabbricati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N6.5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inversione contabile - cessione di telefoni cellulari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N6.6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inversione contabile - cessione di prodotti elettronici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N6.7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inversione contabile - prestazioni comparto edile e settori connessi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N6.8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inversione contabile - operazioni settore energetico</w:t>
            </w:r>
          </w:p>
        </w:tc>
      </w:tr>
      <w:tr w:rsidR="000466EA" w:rsidRPr="000466EA" w:rsidTr="000466E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N6.9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66EA" w:rsidRPr="000466EA" w:rsidRDefault="000466EA" w:rsidP="008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6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inversione contabile - altri casi</w:t>
            </w:r>
          </w:p>
        </w:tc>
      </w:tr>
    </w:tbl>
    <w:p w:rsidR="006457A6" w:rsidRDefault="006457A6" w:rsidP="006457A6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 particolare:</w:t>
      </w:r>
    </w:p>
    <w:p w:rsidR="006457A6" w:rsidRPr="006457A6" w:rsidRDefault="006457A6" w:rsidP="006457A6">
      <w:pPr>
        <w:ind w:right="-1" w:firstLine="567"/>
        <w:jc w:val="both"/>
        <w:rPr>
          <w:rFonts w:ascii="Arial" w:hAnsi="Arial" w:cs="Arial"/>
        </w:rPr>
      </w:pPr>
      <w:r w:rsidRPr="006457A6">
        <w:rPr>
          <w:rFonts w:ascii="Arial" w:hAnsi="Arial" w:cs="Arial"/>
        </w:rPr>
        <w:t>per l’N3:</w:t>
      </w:r>
      <w:r>
        <w:rPr>
          <w:rFonts w:ascii="Arial" w:hAnsi="Arial" w:cs="Arial"/>
        </w:rPr>
        <w:t xml:space="preserve"> </w:t>
      </w:r>
      <w:r w:rsidRPr="006457A6">
        <w:rPr>
          <w:rFonts w:ascii="Arial" w:hAnsi="Arial" w:cs="Arial"/>
        </w:rPr>
        <w:t xml:space="preserve">le esportazioni (- N3.1 – art. 8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– VE30 col 2 ); le cessioni intracomunitarie (N3.2 – art. 41 Dl 3311/93 – rigo della dichiarazione – VE30 col 3 ); le cessioni verso San Marino (N3.3 – art. 71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– VE30 col 4); le operazioni assimilate alle cessioni all’esportazione (N3.4 – art. 8 bis del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rigo della dichiarazione – VE30 col 5); cessioni non imponibili con lettere d’intento (N3.5 – art. 8, 1 comma, lett. c) del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– VE31); altre operazioni che non concorrono alla formazione del plafond – (N3.6 art. 21comma 6 bis ovvero cessioni verso depositi Iva art. 50 bis del Dl 331/93 – rigo della dichiarazione – VE32)</w:t>
      </w:r>
    </w:p>
    <w:p w:rsidR="006457A6" w:rsidRPr="006457A6" w:rsidRDefault="006457A6" w:rsidP="006457A6">
      <w:pPr>
        <w:ind w:right="-1" w:firstLine="567"/>
        <w:jc w:val="both"/>
        <w:rPr>
          <w:rFonts w:ascii="Arial" w:hAnsi="Arial" w:cs="Arial"/>
        </w:rPr>
      </w:pPr>
      <w:r w:rsidRPr="006457A6">
        <w:rPr>
          <w:rFonts w:ascii="Arial" w:hAnsi="Arial" w:cs="Arial"/>
        </w:rPr>
        <w:t xml:space="preserve">Per N6: nella particolare classe di operazioni vi rientrano le operazioni ad inversione contabile di cui all’art. 17 5 e 6 comma, del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e inoltre sono ricomprese anche in casi di </w:t>
      </w:r>
      <w:proofErr w:type="spellStart"/>
      <w:r w:rsidRPr="006457A6">
        <w:rPr>
          <w:rFonts w:ascii="Arial" w:hAnsi="Arial" w:cs="Arial"/>
        </w:rPr>
        <w:t>autofatturazione</w:t>
      </w:r>
      <w:proofErr w:type="spellEnd"/>
      <w:r w:rsidRPr="006457A6">
        <w:rPr>
          <w:rFonts w:ascii="Arial" w:hAnsi="Arial" w:cs="Arial"/>
        </w:rPr>
        <w:t xml:space="preserve"> di acquisti di servizi extra-</w:t>
      </w:r>
      <w:proofErr w:type="spellStart"/>
      <w:r w:rsidRPr="006457A6">
        <w:rPr>
          <w:rFonts w:ascii="Arial" w:hAnsi="Arial" w:cs="Arial"/>
        </w:rPr>
        <w:t>ue</w:t>
      </w:r>
      <w:proofErr w:type="spellEnd"/>
      <w:r w:rsidRPr="006457A6">
        <w:rPr>
          <w:rFonts w:ascii="Arial" w:hAnsi="Arial" w:cs="Arial"/>
        </w:rPr>
        <w:t xml:space="preserve"> ovvero le operazioni di importazione. Quindi il codice non ricomprende solo le operazioni attive ma anche alcune operazioni passive. In particolare, i codici specifici comprendono: cessione di rottami e altri materiali di recupero (N6.1 – art. 74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VE35 col. 2); cessioni di oro e argento puro (N6.2– art. 17, 5 comma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VE35 col. 3); subappalto nel settore edile (N6.3 – art. 17, 6 comma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VE35 col. 4); cessione di fabbricati (N6.4 – art. 17, 6 comma lett. a bis),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VE35 col. 5); cessione telefoni cellulari (N6.5 – art. 17, 6 comma lett. b),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VE35 col. 6); cessione di prodotti elettronici (N6.6– art. 17, 6 comma lett. c),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VE35 col. 7); prestazioni comparto edile e settori connessi (N6.7 – art. 17, 6 comma lett. a ter),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VE35 col. 8); operazioni settore energetico (N6.8 – art. 17, 6 comma lettera da d bis a d quater), </w:t>
      </w:r>
      <w:proofErr w:type="spellStart"/>
      <w:r w:rsidRPr="006457A6">
        <w:rPr>
          <w:rFonts w:ascii="Arial" w:hAnsi="Arial" w:cs="Arial"/>
        </w:rPr>
        <w:t>Dpr</w:t>
      </w:r>
      <w:proofErr w:type="spellEnd"/>
      <w:r w:rsidRPr="006457A6">
        <w:rPr>
          <w:rFonts w:ascii="Arial" w:hAnsi="Arial" w:cs="Arial"/>
        </w:rPr>
        <w:t xml:space="preserve"> 633/72 – rigo della dichiarazione VE35 col. 9); altri casi (N6.9).</w:t>
      </w:r>
    </w:p>
    <w:p w:rsidR="000466EA" w:rsidRDefault="006457A6" w:rsidP="00313608">
      <w:pPr>
        <w:pStyle w:val="Paragrafoelenc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gestire correttamente questi valori è necessario </w:t>
      </w:r>
      <w:r w:rsidR="00313608">
        <w:rPr>
          <w:rFonts w:ascii="Arial" w:hAnsi="Arial" w:cs="Arial"/>
        </w:rPr>
        <w:t xml:space="preserve">andare in Archivi Comuni / Tabelle Contabilità / Codici Iva ed eventualmente modificare il campo Natura (Comun. </w:t>
      </w:r>
      <w:proofErr w:type="spellStart"/>
      <w:r w:rsidR="00313608">
        <w:rPr>
          <w:rFonts w:ascii="Arial" w:hAnsi="Arial" w:cs="Arial"/>
        </w:rPr>
        <w:t>Fatt-</w:t>
      </w:r>
      <w:proofErr w:type="gramStart"/>
      <w:r w:rsidR="00313608">
        <w:rPr>
          <w:rFonts w:ascii="Arial" w:hAnsi="Arial" w:cs="Arial"/>
        </w:rPr>
        <w:t>F.Elettr</w:t>
      </w:r>
      <w:proofErr w:type="spellEnd"/>
      <w:proofErr w:type="gramEnd"/>
      <w:r w:rsidR="00313608">
        <w:rPr>
          <w:rFonts w:ascii="Arial" w:hAnsi="Arial" w:cs="Arial"/>
        </w:rPr>
        <w:t>.) per codici iva esistenti contenenti i valori N2 o N3 o N6 ed eventualmente sdoppiare il codice iva nel caso si debbano fare registrazioni con tipologie diverse che prima rientravano in casi con valore analogo: ad es. in presenza di cessioni di telefoni cellulari e di prodotti elettronici che prima utilizzavano la stessa Natura N6 ora si dovranno impiegare codici diversi e cioè N6.5 per la prima categoria e N6.6 per la seconda.</w:t>
      </w:r>
    </w:p>
    <w:p w:rsidR="00352652" w:rsidRDefault="00352652" w:rsidP="00313608">
      <w:pPr>
        <w:pStyle w:val="Paragrafoelenco"/>
        <w:ind w:left="0" w:firstLine="567"/>
        <w:jc w:val="both"/>
        <w:rPr>
          <w:rFonts w:ascii="Arial" w:hAnsi="Arial" w:cs="Arial"/>
        </w:rPr>
      </w:pPr>
    </w:p>
    <w:p w:rsidR="00352652" w:rsidRDefault="00352652" w:rsidP="00313608">
      <w:pPr>
        <w:pStyle w:val="Paragrafoelenco"/>
        <w:ind w:left="0" w:firstLine="567"/>
        <w:jc w:val="both"/>
        <w:rPr>
          <w:rFonts w:ascii="Arial" w:hAnsi="Arial" w:cs="Arial"/>
        </w:rPr>
      </w:pPr>
      <w:r w:rsidRPr="00352652"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 xml:space="preserve">: questa modifica della Natura riguarda anche la trasmissione dati fattura (ora </w:t>
      </w:r>
      <w:proofErr w:type="spellStart"/>
      <w:r>
        <w:rPr>
          <w:rFonts w:ascii="Arial" w:hAnsi="Arial" w:cs="Arial"/>
        </w:rPr>
        <w:t>esterometro</w:t>
      </w:r>
      <w:proofErr w:type="spellEnd"/>
      <w:r>
        <w:rPr>
          <w:rFonts w:ascii="Arial" w:hAnsi="Arial" w:cs="Arial"/>
        </w:rPr>
        <w:t xml:space="preserve">) nella quale fra l’altro non è più </w:t>
      </w:r>
      <w:r w:rsidR="00CA3BFF">
        <w:rPr>
          <w:rFonts w:ascii="Arial" w:hAnsi="Arial" w:cs="Arial"/>
        </w:rPr>
        <w:t>possibile utilizzare</w:t>
      </w:r>
      <w:r>
        <w:rPr>
          <w:rFonts w:ascii="Arial" w:hAnsi="Arial" w:cs="Arial"/>
        </w:rPr>
        <w:t xml:space="preserve"> la natura N6; </w:t>
      </w:r>
      <w:r w:rsidR="00276720">
        <w:rPr>
          <w:rFonts w:ascii="Arial" w:hAnsi="Arial" w:cs="Arial"/>
        </w:rPr>
        <w:t>quindi anche l’aggiornamento del programma per questa comunicazione è obbligatoria a partire dal gennaio 2021.</w:t>
      </w:r>
    </w:p>
    <w:p w:rsidR="00352652" w:rsidRDefault="00352652" w:rsidP="00313608">
      <w:pPr>
        <w:pStyle w:val="Paragrafoelenco"/>
        <w:ind w:left="0" w:firstLine="567"/>
        <w:jc w:val="both"/>
        <w:rPr>
          <w:rFonts w:ascii="Arial" w:hAnsi="Arial" w:cs="Arial"/>
        </w:rPr>
      </w:pPr>
    </w:p>
    <w:p w:rsidR="00352652" w:rsidRDefault="00352652" w:rsidP="003526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1B205A">
        <w:rPr>
          <w:rFonts w:ascii="Arial" w:hAnsi="Arial" w:cs="Arial"/>
          <w:b/>
          <w:sz w:val="24"/>
          <w:szCs w:val="24"/>
        </w:rPr>
        <w:lastRenderedPageBreak/>
        <w:t>Modifiche per la ritenuta per le casse di previdenza per cui l’importo non va in aggiunta in fattura</w:t>
      </w:r>
      <w:r w:rsidR="001B205A">
        <w:rPr>
          <w:rFonts w:ascii="Arial" w:hAnsi="Arial" w:cs="Arial"/>
        </w:rPr>
        <w:t xml:space="preserve"> (es. ENASARCO vedere parametro </w:t>
      </w:r>
      <w:proofErr w:type="spellStart"/>
      <w:r w:rsidR="001B205A">
        <w:rPr>
          <w:rFonts w:ascii="Arial" w:hAnsi="Arial" w:cs="Arial"/>
        </w:rPr>
        <w:t>CassaPrevNoImpon</w:t>
      </w:r>
      <w:proofErr w:type="spellEnd"/>
      <w:r w:rsidR="001B205A">
        <w:rPr>
          <w:rFonts w:ascii="Arial" w:hAnsi="Arial" w:cs="Arial"/>
        </w:rPr>
        <w:t>)</w:t>
      </w:r>
    </w:p>
    <w:p w:rsidR="00A156E8" w:rsidRDefault="00A156E8" w:rsidP="001B205A">
      <w:pPr>
        <w:pStyle w:val="Paragrafoelenco"/>
        <w:ind w:left="12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precedenza non c’era un metodo specifico per indicare questi dati e si usavano righe descrittive mentre ora vengono messe nella sezione </w:t>
      </w:r>
      <w:proofErr w:type="spellStart"/>
      <w:r>
        <w:rPr>
          <w:rFonts w:ascii="Arial" w:hAnsi="Arial" w:cs="Arial"/>
        </w:rPr>
        <w:t>DatiRitenuta</w:t>
      </w:r>
      <w:proofErr w:type="spellEnd"/>
    </w:p>
    <w:p w:rsidR="001B205A" w:rsidRDefault="001B205A" w:rsidP="001B205A">
      <w:pPr>
        <w:pStyle w:val="Paragrafoelenco"/>
        <w:ind w:left="1287"/>
        <w:jc w:val="both"/>
        <w:rPr>
          <w:rFonts w:ascii="Arial" w:hAnsi="Arial" w:cs="Arial"/>
        </w:rPr>
      </w:pPr>
      <w:r>
        <w:rPr>
          <w:rFonts w:ascii="Arial" w:hAnsi="Arial" w:cs="Arial"/>
        </w:rPr>
        <w:t>Nel caso si emettano fatture con cassa previdenza di questo tipo bisogna andare nella gestione dei Dati Generali Azienda e nella maschera “</w:t>
      </w:r>
      <w:proofErr w:type="spellStart"/>
      <w:r>
        <w:rPr>
          <w:rFonts w:ascii="Arial" w:hAnsi="Arial" w:cs="Arial"/>
        </w:rPr>
        <w:t>Fatt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Elett</w:t>
      </w:r>
      <w:proofErr w:type="spellEnd"/>
      <w:r>
        <w:rPr>
          <w:rFonts w:ascii="Arial" w:hAnsi="Arial" w:cs="Arial"/>
        </w:rPr>
        <w:t xml:space="preserve">” </w:t>
      </w:r>
      <w:r w:rsidR="00A156E8">
        <w:rPr>
          <w:rFonts w:ascii="Arial" w:hAnsi="Arial" w:cs="Arial"/>
        </w:rPr>
        <w:t xml:space="preserve">compilare il campo </w:t>
      </w:r>
      <w:r w:rsidR="00A156E8" w:rsidRPr="00A156E8">
        <w:rPr>
          <w:rFonts w:ascii="Arial" w:hAnsi="Arial" w:cs="Arial"/>
        </w:rPr>
        <w:t>Tipo R</w:t>
      </w:r>
      <w:r w:rsidR="00A156E8">
        <w:rPr>
          <w:rFonts w:ascii="Arial" w:hAnsi="Arial" w:cs="Arial"/>
        </w:rPr>
        <w:t>itenuta (per fatt. elettronica); per i calcoli rimane come era in precedenza e quindi non sono necessarie altre operazioni.</w:t>
      </w:r>
    </w:p>
    <w:p w:rsidR="00C95078" w:rsidRDefault="00C95078" w:rsidP="001B205A">
      <w:pPr>
        <w:pStyle w:val="Paragrafoelenco"/>
        <w:ind w:left="1287"/>
        <w:jc w:val="both"/>
        <w:rPr>
          <w:rFonts w:ascii="Arial" w:hAnsi="Arial" w:cs="Arial"/>
        </w:rPr>
      </w:pPr>
      <w:r>
        <w:rPr>
          <w:rFonts w:ascii="Arial" w:hAnsi="Arial" w:cs="Arial"/>
        </w:rPr>
        <w:t>Sono state inoltre aggiunte due possibili valori per la causale pagamento:</w:t>
      </w:r>
    </w:p>
    <w:p w:rsidR="00C95078" w:rsidRDefault="00C95078" w:rsidP="00C9507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M2 (in precedenza in presenza di questo valore andava indicato M)</w:t>
      </w:r>
    </w:p>
    <w:p w:rsidR="00C95078" w:rsidRDefault="00C95078" w:rsidP="00C9507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ZO (in precedenza in presenza di questo valore andava indicato Z)</w:t>
      </w:r>
    </w:p>
    <w:p w:rsidR="00A156E8" w:rsidRDefault="00A156E8" w:rsidP="001B205A">
      <w:pPr>
        <w:pStyle w:val="Paragrafoelenco"/>
        <w:ind w:left="12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la contabilizzazione delle fatture ricevute per avere in automatico la contropartita da utilizzare bisogna creare delle voci di spesa che abbiano nella descrizione </w:t>
      </w:r>
      <w:r w:rsidRPr="00A156E8">
        <w:rPr>
          <w:rFonts w:ascii="Arial" w:hAnsi="Arial" w:cs="Arial"/>
        </w:rPr>
        <w:t xml:space="preserve">quel valore di tipo ritenuta (ad es. mettere nella descrizione RT04 per identificare spesa con dati </w:t>
      </w:r>
      <w:proofErr w:type="spellStart"/>
      <w:r w:rsidRPr="00A156E8">
        <w:rPr>
          <w:rFonts w:ascii="Arial" w:hAnsi="Arial" w:cs="Arial"/>
        </w:rPr>
        <w:t>enasarco</w:t>
      </w:r>
      <w:proofErr w:type="spellEnd"/>
      <w:r w:rsidRPr="00A156E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462A5" w:rsidRDefault="00B462A5" w:rsidP="001B205A">
      <w:pPr>
        <w:pStyle w:val="Paragrafoelenco"/>
        <w:ind w:left="1287"/>
        <w:jc w:val="both"/>
        <w:rPr>
          <w:rFonts w:ascii="Arial" w:hAnsi="Arial" w:cs="Arial"/>
        </w:rPr>
      </w:pPr>
    </w:p>
    <w:p w:rsidR="00B462A5" w:rsidRPr="00D207B8" w:rsidRDefault="00B462A5" w:rsidP="00B462A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07B8">
        <w:rPr>
          <w:rFonts w:ascii="Arial" w:hAnsi="Arial" w:cs="Arial"/>
          <w:b/>
          <w:sz w:val="24"/>
          <w:szCs w:val="24"/>
        </w:rPr>
        <w:t>Aggiunta una nuova modalità di pagamento: MP23</w:t>
      </w:r>
    </w:p>
    <w:p w:rsidR="00B462A5" w:rsidRDefault="00B462A5" w:rsidP="00B462A5">
      <w:pPr>
        <w:pStyle w:val="Paragrafoelenco"/>
        <w:ind w:left="12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Questa modalità è stata prevista per il </w:t>
      </w:r>
      <w:proofErr w:type="spellStart"/>
      <w:r>
        <w:rPr>
          <w:rFonts w:ascii="Arial" w:hAnsi="Arial" w:cs="Arial"/>
        </w:rPr>
        <w:t>PagoPA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che  </w:t>
      </w:r>
      <w:r w:rsidR="00EC5C49">
        <w:rPr>
          <w:rFonts w:ascii="Arial" w:hAnsi="Arial" w:cs="Arial"/>
        </w:rPr>
        <w:t>è</w:t>
      </w:r>
      <w:proofErr w:type="gramEnd"/>
      <w:r w:rsidRPr="00B462A5">
        <w:rPr>
          <w:rFonts w:ascii="Arial" w:hAnsi="Arial" w:cs="Arial"/>
        </w:rPr>
        <w:t xml:space="preserve"> il sistema dei pagamenti a favore delle pubbliche amministrazioni e dei gestori di pubblici servizi in Italia</w:t>
      </w:r>
    </w:p>
    <w:p w:rsidR="00D05482" w:rsidRDefault="00D05482" w:rsidP="00B462A5">
      <w:pPr>
        <w:pStyle w:val="Paragrafoelenco"/>
        <w:ind w:left="1287"/>
        <w:jc w:val="both"/>
        <w:rPr>
          <w:rFonts w:ascii="Arial" w:hAnsi="Arial" w:cs="Arial"/>
        </w:rPr>
      </w:pPr>
    </w:p>
    <w:p w:rsidR="00D05482" w:rsidRDefault="00D05482" w:rsidP="00D0548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D6AFD">
        <w:rPr>
          <w:rFonts w:ascii="Arial" w:hAnsi="Arial" w:cs="Arial"/>
          <w:b/>
          <w:sz w:val="24"/>
          <w:szCs w:val="24"/>
        </w:rPr>
        <w:t>Modifiche di minore importanza</w:t>
      </w:r>
      <w:r>
        <w:rPr>
          <w:rFonts w:ascii="Arial" w:hAnsi="Arial" w:cs="Arial"/>
        </w:rPr>
        <w:t>:</w:t>
      </w:r>
    </w:p>
    <w:p w:rsidR="00D05482" w:rsidRDefault="00D05482" w:rsidP="00D0548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D05482">
        <w:rPr>
          <w:rFonts w:ascii="Arial" w:hAnsi="Arial" w:cs="Arial"/>
        </w:rPr>
        <w:t xml:space="preserve">Campo </w:t>
      </w:r>
      <w:proofErr w:type="spellStart"/>
      <w:r w:rsidRPr="00D05482">
        <w:rPr>
          <w:rFonts w:ascii="Arial" w:hAnsi="Arial" w:cs="Arial"/>
        </w:rPr>
        <w:t>ScontoMaggiorazione</w:t>
      </w:r>
      <w:proofErr w:type="spellEnd"/>
      <w:r w:rsidRPr="00D05482">
        <w:rPr>
          <w:rFonts w:ascii="Arial" w:hAnsi="Arial" w:cs="Arial"/>
        </w:rPr>
        <w:t>/Importo: messa lunghezza massima a 21 c</w:t>
      </w:r>
      <w:r w:rsidR="005D1EBF">
        <w:rPr>
          <w:rFonts w:ascii="Arial" w:hAnsi="Arial" w:cs="Arial"/>
        </w:rPr>
        <w:t>he permette di indicare</w:t>
      </w:r>
      <w:r w:rsidRPr="00D05482">
        <w:rPr>
          <w:rFonts w:ascii="Arial" w:hAnsi="Arial" w:cs="Arial"/>
        </w:rPr>
        <w:t xml:space="preserve"> fino a 8 decimali</w:t>
      </w:r>
    </w:p>
    <w:p w:rsidR="005D1EBF" w:rsidRDefault="005D1EBF" w:rsidP="005D1EB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5D1EBF">
        <w:rPr>
          <w:rFonts w:ascii="Arial" w:hAnsi="Arial" w:cs="Arial"/>
        </w:rPr>
        <w:t>ImportoBollo</w:t>
      </w:r>
      <w:proofErr w:type="spellEnd"/>
      <w:r w:rsidRPr="005D1EBF">
        <w:rPr>
          <w:rFonts w:ascii="Arial" w:hAnsi="Arial" w:cs="Arial"/>
        </w:rPr>
        <w:t xml:space="preserve"> non più obbligatorio</w:t>
      </w:r>
    </w:p>
    <w:p w:rsidR="005D1EBF" w:rsidRDefault="005D1EBF" w:rsidP="005D1EB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5D1EBF">
        <w:rPr>
          <w:rFonts w:ascii="Arial" w:hAnsi="Arial" w:cs="Arial"/>
        </w:rPr>
        <w:t>codice articolo non è limitato ai caratteri latini</w:t>
      </w:r>
    </w:p>
    <w:p w:rsidR="005D1EBF" w:rsidRDefault="005D1EBF" w:rsidP="005D1EB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5D1EBF">
        <w:rPr>
          <w:rFonts w:ascii="Arial" w:hAnsi="Arial" w:cs="Arial"/>
        </w:rPr>
        <w:t>Introdotto nello SDI un controllo di validità sui caratteri messi nelle email</w:t>
      </w:r>
      <w:r>
        <w:rPr>
          <w:rFonts w:ascii="Arial" w:hAnsi="Arial" w:cs="Arial"/>
        </w:rPr>
        <w:t xml:space="preserve"> oltre ad una serie di nuovi messaggi di errore legati alle modifiche qui introdotte.</w:t>
      </w:r>
    </w:p>
    <w:p w:rsidR="00C47296" w:rsidRDefault="00C47296" w:rsidP="00C47296">
      <w:pPr>
        <w:jc w:val="both"/>
        <w:rPr>
          <w:rFonts w:ascii="Arial" w:hAnsi="Arial" w:cs="Arial"/>
        </w:rPr>
      </w:pPr>
    </w:p>
    <w:p w:rsidR="00C47296" w:rsidRDefault="00C47296" w:rsidP="00C47296">
      <w:pPr>
        <w:jc w:val="both"/>
        <w:rPr>
          <w:rFonts w:ascii="Arial" w:hAnsi="Arial" w:cs="Arial"/>
        </w:rPr>
      </w:pPr>
    </w:p>
    <w:p w:rsidR="00C47296" w:rsidRDefault="00C47296" w:rsidP="00C47296">
      <w:pPr>
        <w:jc w:val="both"/>
        <w:rPr>
          <w:rFonts w:ascii="Arial" w:hAnsi="Arial" w:cs="Arial"/>
        </w:rPr>
      </w:pPr>
    </w:p>
    <w:p w:rsidR="00C47296" w:rsidRDefault="00C47296" w:rsidP="00C47296">
      <w:pPr>
        <w:jc w:val="both"/>
        <w:rPr>
          <w:rFonts w:ascii="Arial" w:hAnsi="Arial" w:cs="Arial"/>
        </w:rPr>
      </w:pPr>
      <w:r w:rsidRPr="00C47296">
        <w:rPr>
          <w:rFonts w:ascii="Arial" w:hAnsi="Arial" w:cs="Arial"/>
          <w:b/>
          <w:sz w:val="28"/>
          <w:szCs w:val="28"/>
        </w:rPr>
        <w:t>ATTENZIONE</w:t>
      </w:r>
      <w:r>
        <w:rPr>
          <w:rFonts w:ascii="Arial" w:hAnsi="Arial" w:cs="Arial"/>
        </w:rPr>
        <w:t xml:space="preserve">: queste modifiche richiedono una nuova versione delle </w:t>
      </w:r>
      <w:proofErr w:type="spellStart"/>
      <w:r>
        <w:rPr>
          <w:rFonts w:ascii="Arial" w:hAnsi="Arial" w:cs="Arial"/>
        </w:rPr>
        <w:t>dllNet</w:t>
      </w:r>
      <w:proofErr w:type="spellEnd"/>
      <w:r>
        <w:rPr>
          <w:rFonts w:ascii="Arial" w:hAnsi="Arial" w:cs="Arial"/>
        </w:rPr>
        <w:t xml:space="preserve"> di collegamento con l’</w:t>
      </w:r>
      <w:proofErr w:type="spellStart"/>
      <w:r>
        <w:rPr>
          <w:rFonts w:ascii="Arial" w:hAnsi="Arial" w:cs="Arial"/>
        </w:rPr>
        <w:t>Hub</w:t>
      </w:r>
      <w:proofErr w:type="spellEnd"/>
      <w:r>
        <w:rPr>
          <w:rFonts w:ascii="Arial" w:hAnsi="Arial" w:cs="Arial"/>
        </w:rPr>
        <w:t>, è quindi necessario eseguire le seguenti operazioni:</w:t>
      </w:r>
    </w:p>
    <w:p w:rsidR="00C47296" w:rsidRDefault="00C47296" w:rsidP="00C4729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Aprire una fine</w:t>
      </w:r>
      <w:bookmarkStart w:id="0" w:name="_GoBack"/>
      <w:bookmarkEnd w:id="0"/>
      <w:r>
        <w:rPr>
          <w:rFonts w:ascii="Arial" w:hAnsi="Arial" w:cs="Arial"/>
        </w:rPr>
        <w:t xml:space="preserve">stra </w:t>
      </w:r>
      <w:proofErr w:type="spellStart"/>
      <w:r>
        <w:rPr>
          <w:rFonts w:ascii="Arial" w:hAnsi="Arial" w:cs="Arial"/>
        </w:rPr>
        <w:t>Dos</w:t>
      </w:r>
      <w:proofErr w:type="spellEnd"/>
      <w:r>
        <w:rPr>
          <w:rFonts w:ascii="Arial" w:hAnsi="Arial" w:cs="Arial"/>
        </w:rPr>
        <w:t xml:space="preserve"> come amministratore</w:t>
      </w:r>
    </w:p>
    <w:p w:rsidR="00C47296" w:rsidRDefault="00C47296" w:rsidP="00C4729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Andare nella cartella </w:t>
      </w:r>
      <w:proofErr w:type="spellStart"/>
      <w:r>
        <w:rPr>
          <w:rFonts w:ascii="Arial" w:hAnsi="Arial" w:cs="Arial"/>
        </w:rPr>
        <w:t>dllNet</w:t>
      </w:r>
      <w:proofErr w:type="spellEnd"/>
    </w:p>
    <w:p w:rsidR="00C47296" w:rsidRDefault="00C47296" w:rsidP="00C4729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Deregistrare la </w:t>
      </w:r>
      <w:proofErr w:type="spellStart"/>
      <w:r>
        <w:rPr>
          <w:rFonts w:ascii="Arial" w:hAnsi="Arial" w:cs="Arial"/>
        </w:rPr>
        <w:t>dll</w:t>
      </w:r>
      <w:proofErr w:type="spellEnd"/>
      <w:r>
        <w:rPr>
          <w:rFonts w:ascii="Arial" w:hAnsi="Arial" w:cs="Arial"/>
        </w:rPr>
        <w:t xml:space="preserve"> usando il batch presente nella directory (</w:t>
      </w:r>
      <w:r w:rsidRPr="00C47296">
        <w:rPr>
          <w:rFonts w:ascii="Arial" w:hAnsi="Arial" w:cs="Arial"/>
        </w:rPr>
        <w:t>Deregistra_localnet.bat</w:t>
      </w:r>
      <w:r>
        <w:rPr>
          <w:rFonts w:ascii="Arial" w:hAnsi="Arial" w:cs="Arial"/>
        </w:rPr>
        <w:t>)</w:t>
      </w:r>
    </w:p>
    <w:p w:rsidR="00C47296" w:rsidRDefault="00C47296" w:rsidP="00C4729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Copiare i file </w:t>
      </w:r>
      <w:proofErr w:type="spellStart"/>
      <w:r>
        <w:rPr>
          <w:rFonts w:ascii="Arial" w:hAnsi="Arial" w:cs="Arial"/>
        </w:rPr>
        <w:t>aggionati</w:t>
      </w:r>
      <w:proofErr w:type="spellEnd"/>
      <w:r>
        <w:rPr>
          <w:rFonts w:ascii="Arial" w:hAnsi="Arial" w:cs="Arial"/>
        </w:rPr>
        <w:t xml:space="preserve"> (se si è scaricati </w:t>
      </w:r>
      <w:proofErr w:type="gramStart"/>
      <w:r>
        <w:rPr>
          <w:rFonts w:ascii="Arial" w:hAnsi="Arial" w:cs="Arial"/>
        </w:rPr>
        <w:t>lo zip</w:t>
      </w:r>
      <w:proofErr w:type="gramEnd"/>
      <w:r>
        <w:rPr>
          <w:rFonts w:ascii="Arial" w:hAnsi="Arial" w:cs="Arial"/>
        </w:rPr>
        <w:t xml:space="preserve"> copiare tutto il suo contenuto oppure se si è scaricato il pacchetto completo copiare il contenuto della cartella </w:t>
      </w:r>
      <w:proofErr w:type="spellStart"/>
      <w:r>
        <w:rPr>
          <w:rFonts w:ascii="Arial" w:hAnsi="Arial" w:cs="Arial"/>
        </w:rPr>
        <w:t>dllNet</w:t>
      </w:r>
      <w:proofErr w:type="spellEnd"/>
      <w:r>
        <w:rPr>
          <w:rFonts w:ascii="Arial" w:hAnsi="Arial" w:cs="Arial"/>
        </w:rPr>
        <w:t>)</w:t>
      </w:r>
    </w:p>
    <w:p w:rsidR="00C47296" w:rsidRDefault="00C47296" w:rsidP="00C4729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Riregistrare la </w:t>
      </w:r>
      <w:proofErr w:type="spellStart"/>
      <w:r>
        <w:rPr>
          <w:rFonts w:ascii="Arial" w:hAnsi="Arial" w:cs="Arial"/>
        </w:rPr>
        <w:t>dll</w:t>
      </w:r>
      <w:proofErr w:type="spellEnd"/>
      <w:r>
        <w:rPr>
          <w:rFonts w:ascii="Arial" w:hAnsi="Arial" w:cs="Arial"/>
        </w:rPr>
        <w:t xml:space="preserve"> usando il batch presente nella directory (R</w:t>
      </w:r>
      <w:r w:rsidRPr="00C47296">
        <w:rPr>
          <w:rFonts w:ascii="Arial" w:hAnsi="Arial" w:cs="Arial"/>
        </w:rPr>
        <w:t>egistra_localnet.bat</w:t>
      </w:r>
      <w:r>
        <w:rPr>
          <w:rFonts w:ascii="Arial" w:hAnsi="Arial" w:cs="Arial"/>
        </w:rPr>
        <w:t>)</w:t>
      </w:r>
    </w:p>
    <w:p w:rsidR="00C47296" w:rsidRPr="00C47296" w:rsidRDefault="00C47296" w:rsidP="00C47296">
      <w:pPr>
        <w:ind w:left="927"/>
        <w:jc w:val="both"/>
        <w:rPr>
          <w:rFonts w:ascii="Arial" w:hAnsi="Arial" w:cs="Arial"/>
        </w:rPr>
      </w:pPr>
    </w:p>
    <w:sectPr w:rsidR="00C47296" w:rsidRPr="00C47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4AC"/>
    <w:multiLevelType w:val="hybridMultilevel"/>
    <w:tmpl w:val="E8A45DA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34134F"/>
    <w:multiLevelType w:val="hybridMultilevel"/>
    <w:tmpl w:val="F80CA882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408B6925"/>
    <w:multiLevelType w:val="hybridMultilevel"/>
    <w:tmpl w:val="DA56A53C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4D6B4F5E"/>
    <w:multiLevelType w:val="hybridMultilevel"/>
    <w:tmpl w:val="2CB4635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9910905"/>
    <w:multiLevelType w:val="hybridMultilevel"/>
    <w:tmpl w:val="7C16FC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8"/>
    <w:rsid w:val="00022768"/>
    <w:rsid w:val="000466EA"/>
    <w:rsid w:val="001552B0"/>
    <w:rsid w:val="001B205A"/>
    <w:rsid w:val="002152AE"/>
    <w:rsid w:val="00276720"/>
    <w:rsid w:val="00313608"/>
    <w:rsid w:val="00352652"/>
    <w:rsid w:val="0050733D"/>
    <w:rsid w:val="005D1EBF"/>
    <w:rsid w:val="006457A6"/>
    <w:rsid w:val="007678F6"/>
    <w:rsid w:val="008D6AFD"/>
    <w:rsid w:val="008E72FF"/>
    <w:rsid w:val="00A156E8"/>
    <w:rsid w:val="00B05D5D"/>
    <w:rsid w:val="00B462A5"/>
    <w:rsid w:val="00C47296"/>
    <w:rsid w:val="00C95078"/>
    <w:rsid w:val="00CA3BFF"/>
    <w:rsid w:val="00D05482"/>
    <w:rsid w:val="00D207B8"/>
    <w:rsid w:val="00EC5C49"/>
    <w:rsid w:val="00F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C514"/>
  <w15:chartTrackingRefBased/>
  <w15:docId w15:val="{C02C1248-D75A-40F9-9335-29168DD9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76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552B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552B0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Zucchetti Spa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Leonardi</dc:creator>
  <cp:keywords/>
  <dc:description/>
  <cp:lastModifiedBy>Giorgio Leonardi</cp:lastModifiedBy>
  <cp:revision>15</cp:revision>
  <dcterms:created xsi:type="dcterms:W3CDTF">2020-10-05T08:51:00Z</dcterms:created>
  <dcterms:modified xsi:type="dcterms:W3CDTF">2020-10-15T14:29:00Z</dcterms:modified>
</cp:coreProperties>
</file>